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B0" w:rsidRPr="0069565B" w:rsidRDefault="005645B0" w:rsidP="005645B0">
      <w:pPr>
        <w:ind w:left="2820"/>
        <w:jc w:val="right"/>
        <w:rPr>
          <w:sz w:val="22"/>
          <w:szCs w:val="22"/>
        </w:rPr>
      </w:pPr>
      <w:r w:rsidRPr="0069565B">
        <w:rPr>
          <w:sz w:val="22"/>
          <w:szCs w:val="22"/>
        </w:rPr>
        <w:t xml:space="preserve">Załącznik nr 2 do </w:t>
      </w:r>
      <w:r>
        <w:rPr>
          <w:sz w:val="22"/>
          <w:szCs w:val="22"/>
        </w:rPr>
        <w:t xml:space="preserve">zarządzenia nr </w:t>
      </w:r>
      <w:r w:rsidR="00334BAB">
        <w:rPr>
          <w:sz w:val="22"/>
          <w:szCs w:val="22"/>
        </w:rPr>
        <w:t xml:space="preserve">78 </w:t>
      </w:r>
      <w:r w:rsidRPr="0069565B">
        <w:rPr>
          <w:sz w:val="22"/>
          <w:szCs w:val="22"/>
        </w:rPr>
        <w:t xml:space="preserve">Rektora UJ z </w:t>
      </w:r>
      <w:r>
        <w:rPr>
          <w:sz w:val="22"/>
          <w:szCs w:val="22"/>
        </w:rPr>
        <w:t xml:space="preserve">dnia </w:t>
      </w:r>
      <w:r w:rsidR="00334BAB">
        <w:rPr>
          <w:sz w:val="22"/>
          <w:szCs w:val="22"/>
        </w:rPr>
        <w:t>14 lipca</w:t>
      </w:r>
      <w:r>
        <w:rPr>
          <w:sz w:val="22"/>
          <w:szCs w:val="22"/>
        </w:rPr>
        <w:t xml:space="preserve"> 2021 r.</w:t>
      </w:r>
    </w:p>
    <w:p w:rsidR="005645B0" w:rsidRDefault="005645B0" w:rsidP="005645B0">
      <w:pPr>
        <w:ind w:left="3004"/>
        <w:jc w:val="both"/>
        <w:rPr>
          <w:b/>
          <w:sz w:val="22"/>
          <w:szCs w:val="22"/>
        </w:rPr>
      </w:pPr>
    </w:p>
    <w:p w:rsidR="005645B0" w:rsidRPr="0069565B" w:rsidRDefault="005645B0" w:rsidP="005645B0">
      <w:pPr>
        <w:ind w:left="3004"/>
        <w:jc w:val="both"/>
        <w:rPr>
          <w:b/>
          <w:sz w:val="22"/>
          <w:szCs w:val="22"/>
        </w:rPr>
      </w:pPr>
    </w:p>
    <w:p w:rsidR="005645B0" w:rsidRPr="008715C4" w:rsidRDefault="005645B0" w:rsidP="005645B0">
      <w:pPr>
        <w:spacing w:line="276" w:lineRule="auto"/>
        <w:jc w:val="center"/>
      </w:pPr>
      <w:r w:rsidRPr="008715C4">
        <w:rPr>
          <w:b/>
        </w:rPr>
        <w:t>LIST INTENCYJNY</w:t>
      </w:r>
      <w:bookmarkStart w:id="0" w:name="_GoBack"/>
      <w:bookmarkEnd w:id="0"/>
    </w:p>
    <w:p w:rsidR="005645B0" w:rsidRPr="008715C4" w:rsidRDefault="005645B0" w:rsidP="005645B0">
      <w:pPr>
        <w:spacing w:line="276" w:lineRule="auto"/>
        <w:jc w:val="center"/>
      </w:pPr>
      <w:r w:rsidRPr="008715C4">
        <w:rPr>
          <w:b/>
        </w:rPr>
        <w:t>POMIĘDZY</w:t>
      </w:r>
    </w:p>
    <w:p w:rsidR="005645B0" w:rsidRPr="008715C4" w:rsidRDefault="005645B0" w:rsidP="005645B0">
      <w:pPr>
        <w:spacing w:line="276" w:lineRule="auto"/>
        <w:jc w:val="center"/>
        <w:rPr>
          <w:b/>
        </w:rPr>
      </w:pPr>
      <w:r w:rsidRPr="008715C4">
        <w:rPr>
          <w:b/>
        </w:rPr>
        <w:t>UNIWERSYTETEM JAGIELLOŃSKIM W KRAKOWIE, POLSKA</w:t>
      </w:r>
    </w:p>
    <w:p w:rsidR="005645B0" w:rsidRPr="008715C4" w:rsidRDefault="005645B0" w:rsidP="005645B0">
      <w:pPr>
        <w:spacing w:line="276" w:lineRule="auto"/>
        <w:jc w:val="center"/>
        <w:rPr>
          <w:b/>
        </w:rPr>
      </w:pPr>
      <w:r w:rsidRPr="008715C4">
        <w:rPr>
          <w:b/>
        </w:rPr>
        <w:t>[NAZWA JEDNOSTKI ORGANIZACYJNEJ</w:t>
      </w:r>
      <w:r>
        <w:rPr>
          <w:b/>
        </w:rPr>
        <w:t xml:space="preserve"> UJ</w:t>
      </w:r>
      <w:r w:rsidRPr="008715C4">
        <w:rPr>
          <w:b/>
        </w:rPr>
        <w:t>]</w:t>
      </w:r>
    </w:p>
    <w:p w:rsidR="005645B0" w:rsidRPr="008715C4" w:rsidRDefault="005645B0" w:rsidP="005645B0">
      <w:pPr>
        <w:spacing w:line="276" w:lineRule="auto"/>
        <w:jc w:val="center"/>
        <w:rPr>
          <w:b/>
        </w:rPr>
      </w:pPr>
      <w:r w:rsidRPr="008715C4">
        <w:rPr>
          <w:b/>
        </w:rPr>
        <w:t>A</w:t>
      </w:r>
    </w:p>
    <w:p w:rsidR="005645B0" w:rsidRPr="008715C4" w:rsidRDefault="005645B0" w:rsidP="005645B0">
      <w:pPr>
        <w:spacing w:line="276" w:lineRule="auto"/>
        <w:jc w:val="center"/>
        <w:rPr>
          <w:b/>
        </w:rPr>
      </w:pPr>
      <w:r w:rsidRPr="008715C4">
        <w:rPr>
          <w:b/>
        </w:rPr>
        <w:t xml:space="preserve">[NAZWA </w:t>
      </w:r>
      <w:r>
        <w:rPr>
          <w:b/>
        </w:rPr>
        <w:t>ZAGRANICZNEJ</w:t>
      </w:r>
      <w:r w:rsidRPr="009E6EB8">
        <w:rPr>
          <w:b/>
        </w:rPr>
        <w:t xml:space="preserve"> INSTYTUCJ</w:t>
      </w:r>
      <w:r>
        <w:rPr>
          <w:b/>
        </w:rPr>
        <w:t>I NAUKOWEJ</w:t>
      </w:r>
      <w:r w:rsidRPr="008715C4">
        <w:rPr>
          <w:b/>
        </w:rPr>
        <w:t>, MIASTO I KRAJ]</w:t>
      </w:r>
    </w:p>
    <w:p w:rsidR="005645B0" w:rsidRPr="008715C4" w:rsidRDefault="005645B0" w:rsidP="005645B0">
      <w:pPr>
        <w:spacing w:line="276" w:lineRule="auto"/>
        <w:jc w:val="center"/>
        <w:rPr>
          <w:b/>
        </w:rPr>
      </w:pPr>
      <w:r w:rsidRPr="008715C4">
        <w:rPr>
          <w:b/>
        </w:rPr>
        <w:t>[NAZWA JEDNOSTKI]</w:t>
      </w:r>
    </w:p>
    <w:p w:rsidR="005645B0" w:rsidRPr="008715C4" w:rsidRDefault="005645B0" w:rsidP="005645B0">
      <w:pPr>
        <w:spacing w:line="276" w:lineRule="auto"/>
        <w:jc w:val="both"/>
      </w:pPr>
    </w:p>
    <w:p w:rsidR="005645B0" w:rsidRPr="008715C4" w:rsidRDefault="005645B0" w:rsidP="005645B0">
      <w:pPr>
        <w:spacing w:line="276" w:lineRule="auto"/>
        <w:ind w:left="4" w:right="20"/>
        <w:jc w:val="both"/>
      </w:pPr>
      <w:r w:rsidRPr="008715C4">
        <w:t>Uniwersytet Jagielloński w Krakowie, [nazwa jednostki</w:t>
      </w:r>
      <w:r>
        <w:t xml:space="preserve"> organizacyjnej UJ</w:t>
      </w:r>
      <w:r w:rsidRPr="008715C4">
        <w:t xml:space="preserve">] i [nazwa </w:t>
      </w:r>
      <w:r>
        <w:t>zagranicznej instytucji naukowej]</w:t>
      </w:r>
      <w:r w:rsidRPr="008715C4">
        <w:t xml:space="preserve">, </w:t>
      </w:r>
      <w:r>
        <w:t>[</w:t>
      </w:r>
      <w:r w:rsidRPr="008715C4">
        <w:t>nazwa jednostki]</w:t>
      </w:r>
      <w:r>
        <w:t>,</w:t>
      </w:r>
      <w:r w:rsidRPr="008715C4">
        <w:t xml:space="preserve"> zwane dalej „Stronami”</w:t>
      </w:r>
      <w:r>
        <w:t>,</w:t>
      </w:r>
      <w:r w:rsidRPr="008715C4">
        <w:t xml:space="preserve"> podpisują List Intencyjny w celu podjęcia wzajemnej współpracy naukowej i dydaktycznej.</w:t>
      </w:r>
    </w:p>
    <w:p w:rsidR="005645B0" w:rsidRPr="008715C4" w:rsidRDefault="005645B0" w:rsidP="005645B0">
      <w:pPr>
        <w:spacing w:line="276" w:lineRule="auto"/>
        <w:jc w:val="both"/>
      </w:pPr>
    </w:p>
    <w:p w:rsidR="005645B0" w:rsidRPr="008715C4" w:rsidRDefault="005645B0" w:rsidP="005645B0">
      <w:pPr>
        <w:numPr>
          <w:ilvl w:val="0"/>
          <w:numId w:val="1"/>
        </w:numPr>
        <w:tabs>
          <w:tab w:val="left" w:pos="364"/>
        </w:tabs>
        <w:spacing w:line="276" w:lineRule="auto"/>
        <w:ind w:left="357" w:right="23" w:hanging="357"/>
        <w:jc w:val="both"/>
      </w:pPr>
      <w:r w:rsidRPr="008715C4">
        <w:t>Strony będą podejmować działania w celu promowania międzynarodowej współpracy akademickiej w zakresie:</w:t>
      </w:r>
    </w:p>
    <w:p w:rsidR="005645B0" w:rsidRPr="008715C4" w:rsidRDefault="005645B0" w:rsidP="005645B0">
      <w:pPr>
        <w:numPr>
          <w:ilvl w:val="1"/>
          <w:numId w:val="1"/>
        </w:numPr>
        <w:tabs>
          <w:tab w:val="left" w:pos="704"/>
        </w:tabs>
        <w:spacing w:line="276" w:lineRule="auto"/>
        <w:ind w:left="1071" w:hanging="714"/>
        <w:jc w:val="both"/>
      </w:pPr>
      <w:r w:rsidRPr="008715C4">
        <w:t>wymiany zasobów dydaktycznych i naukowych, publikacji i informacji naukowej;</w:t>
      </w:r>
    </w:p>
    <w:p w:rsidR="005645B0" w:rsidRPr="008715C4" w:rsidRDefault="005645B0" w:rsidP="005645B0">
      <w:pPr>
        <w:numPr>
          <w:ilvl w:val="1"/>
          <w:numId w:val="1"/>
        </w:numPr>
        <w:tabs>
          <w:tab w:val="left" w:pos="704"/>
        </w:tabs>
        <w:spacing w:line="276" w:lineRule="auto"/>
        <w:ind w:left="714" w:hanging="357"/>
        <w:jc w:val="both"/>
      </w:pPr>
      <w:r w:rsidRPr="008715C4">
        <w:t xml:space="preserve">wymiany </w:t>
      </w:r>
      <w:r>
        <w:t>nauczycieli akademickich, pracowników niebędących nauczycielami akademickimi</w:t>
      </w:r>
      <w:r w:rsidRPr="008715C4">
        <w:t xml:space="preserve"> i doktorantów;</w:t>
      </w:r>
    </w:p>
    <w:p w:rsidR="005645B0" w:rsidRPr="008715C4" w:rsidRDefault="005645B0" w:rsidP="005645B0">
      <w:pPr>
        <w:numPr>
          <w:ilvl w:val="1"/>
          <w:numId w:val="1"/>
        </w:numPr>
        <w:tabs>
          <w:tab w:val="left" w:pos="704"/>
        </w:tabs>
        <w:spacing w:line="276" w:lineRule="auto"/>
        <w:ind w:left="1071" w:hanging="714"/>
        <w:jc w:val="both"/>
      </w:pPr>
      <w:r w:rsidRPr="008715C4">
        <w:t>wymiany studentów;</w:t>
      </w:r>
    </w:p>
    <w:p w:rsidR="005645B0" w:rsidRPr="008715C4" w:rsidRDefault="005645B0" w:rsidP="005645B0">
      <w:pPr>
        <w:tabs>
          <w:tab w:val="left" w:pos="683"/>
          <w:tab w:val="left" w:pos="1663"/>
          <w:tab w:val="left" w:pos="3143"/>
          <w:tab w:val="left" w:pos="3843"/>
          <w:tab w:val="left" w:pos="5043"/>
          <w:tab w:val="left" w:pos="5583"/>
          <w:tab w:val="left" w:pos="6723"/>
          <w:tab w:val="left" w:pos="7723"/>
        </w:tabs>
        <w:spacing w:line="276" w:lineRule="auto"/>
        <w:ind w:left="681" w:hanging="324"/>
        <w:jc w:val="both"/>
      </w:pPr>
      <w:r>
        <w:t>4)</w:t>
      </w:r>
      <w:r>
        <w:tab/>
        <w:t xml:space="preserve">wspólnie prowadzonych badań naukowych oraz wspólnych inicjatyw dydaktycznych </w:t>
      </w:r>
      <w:r>
        <w:br/>
      </w:r>
      <w:r w:rsidRPr="008715C4">
        <w:t>i badawczych;</w:t>
      </w:r>
    </w:p>
    <w:p w:rsidR="005645B0" w:rsidRPr="008715C4" w:rsidRDefault="005645B0" w:rsidP="005645B0">
      <w:pPr>
        <w:numPr>
          <w:ilvl w:val="0"/>
          <w:numId w:val="2"/>
        </w:numPr>
        <w:tabs>
          <w:tab w:val="left" w:pos="704"/>
        </w:tabs>
        <w:spacing w:line="276" w:lineRule="auto"/>
        <w:ind w:left="1071" w:hanging="714"/>
        <w:jc w:val="both"/>
      </w:pPr>
      <w:r w:rsidRPr="008715C4">
        <w:t>……………..</w:t>
      </w:r>
      <w:r>
        <w:t xml:space="preserve"> .</w:t>
      </w:r>
    </w:p>
    <w:p w:rsidR="005645B0" w:rsidRPr="008715C4" w:rsidRDefault="005645B0" w:rsidP="005645B0">
      <w:pPr>
        <w:spacing w:line="276" w:lineRule="auto"/>
        <w:ind w:left="364" w:right="20"/>
        <w:jc w:val="both"/>
      </w:pPr>
      <w:r w:rsidRPr="008715C4">
        <w:t>Przed podjęciem działań określonych w niniejszym Liście Intencyjnym Strony przeanalizują korzyści i wyzwania z nich wynikające, a następnie określą szczegółowe zasady współpracy w odrębnych porozumieniach.</w:t>
      </w:r>
    </w:p>
    <w:p w:rsidR="005645B0" w:rsidRPr="008715C4" w:rsidRDefault="005645B0" w:rsidP="005645B0">
      <w:pPr>
        <w:numPr>
          <w:ilvl w:val="0"/>
          <w:numId w:val="3"/>
        </w:numPr>
        <w:tabs>
          <w:tab w:val="left" w:pos="364"/>
        </w:tabs>
        <w:spacing w:line="276" w:lineRule="auto"/>
        <w:ind w:left="364" w:hanging="364"/>
        <w:jc w:val="both"/>
      </w:pPr>
      <w:r w:rsidRPr="008715C4">
        <w:t>Niniejszy List Intencyjny określa ramy współpracy pomiędzy Stronami w celu zidentyfikowania i podjęcia wspólnych działań oraz stworzenia i rozwoju obopólnie korzystnej wymiany oraz współpracy naukowej. List nie jest dokumentem prawnie bądź finansowo wiążącym i nie niesie za sobą żadnej odpowiedzialności dla Stron. Szczegółowe warunki dotyczące wymiany oraz zobowiązań finansowych wynikających ze współpracy zostaną określone w odrębnych porozumieniach w formie pisemnej.</w:t>
      </w:r>
    </w:p>
    <w:p w:rsidR="005645B0" w:rsidRPr="008715C4" w:rsidRDefault="005645B0" w:rsidP="005645B0">
      <w:pPr>
        <w:numPr>
          <w:ilvl w:val="0"/>
          <w:numId w:val="3"/>
        </w:numPr>
        <w:tabs>
          <w:tab w:val="left" w:pos="364"/>
        </w:tabs>
        <w:spacing w:line="276" w:lineRule="auto"/>
        <w:ind w:left="357" w:hanging="357"/>
        <w:jc w:val="both"/>
      </w:pPr>
      <w:r w:rsidRPr="008715C4">
        <w:t xml:space="preserve">Niniejszy List Intencyjny pozostaje w mocy przez …. lat, chyba że jedna ze Stron zakończy jego ważność wcześniej w formie pisemnego powiadomienia drugiej Strony, lub </w:t>
      </w:r>
      <w:r>
        <w:t>jeżeli</w:t>
      </w:r>
      <w:r w:rsidRPr="008715C4">
        <w:t xml:space="preserve"> wspólnie podjęte działania zakończą się przed</w:t>
      </w:r>
      <w:r>
        <w:t xml:space="preserve"> </w:t>
      </w:r>
      <w:r w:rsidRPr="008715C4">
        <w:t xml:space="preserve">.…-letnim okresem obowiązywania </w:t>
      </w:r>
      <w:r>
        <w:t>Listu Intencyjnego</w:t>
      </w:r>
      <w:r w:rsidRPr="008715C4">
        <w:t>. Strony mogą przedłużyć ważność niniejszego Listu Intencyjnego o kolejne ……. lat w drodze pisemnego porozumienia.</w:t>
      </w:r>
    </w:p>
    <w:p w:rsidR="005645B0" w:rsidRPr="008715C4" w:rsidRDefault="005645B0" w:rsidP="005645B0">
      <w:pPr>
        <w:numPr>
          <w:ilvl w:val="0"/>
          <w:numId w:val="3"/>
        </w:numPr>
        <w:tabs>
          <w:tab w:val="left" w:pos="364"/>
        </w:tabs>
        <w:spacing w:line="276" w:lineRule="auto"/>
        <w:ind w:left="364" w:hanging="364"/>
        <w:jc w:val="both"/>
      </w:pPr>
      <w:r w:rsidRPr="008715C4">
        <w:t>Każda ze Stron powinna wyznaczyć osobę odpowiedzialną za realizację postanowień niniejszego Listu Intencyjnego. Ze strony Uniwersytetu Jagiellońskiego osobą odpowiedzialną za kontakty będzie</w:t>
      </w:r>
      <w:r>
        <w:t xml:space="preserve"> …</w:t>
      </w:r>
      <w:r w:rsidRPr="008715C4">
        <w:t xml:space="preserve"> [imię i nazwisko, adres, numer telefonu, e-mail]. Ze strony</w:t>
      </w:r>
      <w:r>
        <w:t xml:space="preserve"> …</w:t>
      </w:r>
      <w:r w:rsidRPr="008715C4">
        <w:t xml:space="preserve"> [</w:t>
      </w:r>
      <w:r>
        <w:t>zagraniczna instytucja naukowa</w:t>
      </w:r>
      <w:r w:rsidRPr="008715C4">
        <w:t>] osobą odpowiedzialną za kontakty będzie</w:t>
      </w:r>
      <w:r>
        <w:t xml:space="preserve"> …</w:t>
      </w:r>
      <w:r w:rsidRPr="008715C4">
        <w:t xml:space="preserve"> [imię i nazwisko, adres, numer telefonu, e-mail].</w:t>
      </w:r>
    </w:p>
    <w:p w:rsidR="005645B0" w:rsidRPr="008715C4" w:rsidRDefault="005645B0" w:rsidP="005645B0">
      <w:pPr>
        <w:numPr>
          <w:ilvl w:val="0"/>
          <w:numId w:val="3"/>
        </w:numPr>
        <w:tabs>
          <w:tab w:val="left" w:pos="364"/>
        </w:tabs>
        <w:spacing w:line="276" w:lineRule="auto"/>
        <w:ind w:left="364" w:hanging="364"/>
        <w:jc w:val="both"/>
        <w:rPr>
          <w:rFonts w:eastAsia="Symbol"/>
          <w:vertAlign w:val="superscript"/>
        </w:rPr>
      </w:pPr>
      <w:r w:rsidRPr="008715C4">
        <w:lastRenderedPageBreak/>
        <w:t xml:space="preserve"> </w:t>
      </w:r>
      <w:r w:rsidRPr="00736B37">
        <w:t>Niniejszy List intencyjny został zawarty w języku angielskim w dwóch egzemplarzach. Każda ze Stron otrzymuje jeden egzemplarz oryginalnego dokumentu</w:t>
      </w:r>
      <w:r>
        <w:t>.</w:t>
      </w:r>
      <w:r w:rsidRPr="00736B37">
        <w:t xml:space="preserve"> / </w:t>
      </w:r>
      <w:r w:rsidRPr="008715C4">
        <w:t xml:space="preserve">Niniejszy List </w:t>
      </w:r>
      <w:r>
        <w:t>I</w:t>
      </w:r>
      <w:r w:rsidRPr="008715C4">
        <w:t xml:space="preserve">ntencyjny został zawarty w języku polskim i </w:t>
      </w:r>
      <w:r>
        <w:t xml:space="preserve">w </w:t>
      </w:r>
      <w:r w:rsidRPr="008715C4">
        <w:t>języku</w:t>
      </w:r>
      <w:r>
        <w:t xml:space="preserve"> …</w:t>
      </w:r>
      <w:r w:rsidRPr="008715C4">
        <w:t xml:space="preserve"> [język </w:t>
      </w:r>
      <w:r>
        <w:t>urzędowy zagranicznej instytucji naukowej</w:t>
      </w:r>
      <w:r w:rsidRPr="008715C4">
        <w:t>] w czterech równorzędnych egzemplarzach. Każda ze Stron otrzymuje jeden egzemplarz oryginalnego dokumentu w każdej wersji językowej. Wiążącym jest tekst w języku polskim.</w:t>
      </w:r>
      <w:r w:rsidRPr="003734E1">
        <w:rPr>
          <w:sz w:val="22"/>
          <w:szCs w:val="22"/>
        </w:rPr>
        <w:t>*</w:t>
      </w:r>
    </w:p>
    <w:p w:rsidR="005645B0" w:rsidRPr="008715C4" w:rsidRDefault="005645B0" w:rsidP="005645B0">
      <w:pPr>
        <w:numPr>
          <w:ilvl w:val="0"/>
          <w:numId w:val="3"/>
        </w:numPr>
        <w:tabs>
          <w:tab w:val="left" w:pos="364"/>
        </w:tabs>
        <w:spacing w:line="276" w:lineRule="auto"/>
        <w:ind w:left="364" w:hanging="364"/>
        <w:jc w:val="both"/>
      </w:pPr>
      <w:r w:rsidRPr="008715C4">
        <w:t xml:space="preserve">List </w:t>
      </w:r>
      <w:r>
        <w:t>I</w:t>
      </w:r>
      <w:r w:rsidRPr="008715C4">
        <w:t xml:space="preserve">ntencyjny nie dotyczy </w:t>
      </w:r>
      <w:r>
        <w:t xml:space="preserve">Uniwersytetu Jagiellońskiego – </w:t>
      </w:r>
      <w:r w:rsidRPr="008715C4">
        <w:t>Collegium Medicum.</w:t>
      </w:r>
    </w:p>
    <w:p w:rsidR="005645B0" w:rsidRDefault="005645B0" w:rsidP="005645B0">
      <w:pPr>
        <w:spacing w:line="276" w:lineRule="auto"/>
        <w:jc w:val="both"/>
      </w:pPr>
    </w:p>
    <w:p w:rsidR="00334BAB" w:rsidRPr="008715C4" w:rsidRDefault="00334BAB" w:rsidP="005645B0">
      <w:pPr>
        <w:spacing w:line="276" w:lineRule="auto"/>
        <w:jc w:val="both"/>
      </w:pPr>
    </w:p>
    <w:p w:rsidR="005645B0" w:rsidRPr="0024583F" w:rsidRDefault="005645B0" w:rsidP="005645B0">
      <w:pPr>
        <w:tabs>
          <w:tab w:val="left" w:pos="4943"/>
        </w:tabs>
        <w:spacing w:line="276" w:lineRule="auto"/>
        <w:ind w:left="4"/>
        <w:jc w:val="both"/>
        <w:rPr>
          <w:sz w:val="22"/>
          <w:szCs w:val="22"/>
        </w:rPr>
      </w:pPr>
      <w:r w:rsidRPr="0024583F">
        <w:rPr>
          <w:sz w:val="22"/>
          <w:szCs w:val="22"/>
        </w:rPr>
        <w:t>Uniwersytet Jagie</w:t>
      </w:r>
      <w:r>
        <w:rPr>
          <w:sz w:val="22"/>
          <w:szCs w:val="22"/>
        </w:rPr>
        <w:t xml:space="preserve">lloński w Krakowie </w:t>
      </w:r>
      <w:r>
        <w:rPr>
          <w:sz w:val="22"/>
          <w:szCs w:val="22"/>
        </w:rPr>
        <w:tab/>
      </w:r>
      <w:r w:rsidRPr="0024583F">
        <w:rPr>
          <w:sz w:val="22"/>
          <w:szCs w:val="22"/>
        </w:rPr>
        <w:t>[nazwa zagranicznej instytucji naukowej]</w:t>
      </w:r>
    </w:p>
    <w:p w:rsidR="005645B0" w:rsidRPr="008715C4" w:rsidRDefault="005645B0" w:rsidP="005645B0">
      <w:pPr>
        <w:spacing w:line="276" w:lineRule="auto"/>
        <w:jc w:val="both"/>
      </w:pPr>
    </w:p>
    <w:p w:rsidR="005645B0" w:rsidRPr="008715C4" w:rsidRDefault="005645B0" w:rsidP="005645B0">
      <w:pPr>
        <w:spacing w:line="276" w:lineRule="auto"/>
        <w:jc w:val="both"/>
      </w:pPr>
    </w:p>
    <w:p w:rsidR="005645B0" w:rsidRPr="008715C4" w:rsidRDefault="005645B0" w:rsidP="005645B0">
      <w:pPr>
        <w:tabs>
          <w:tab w:val="left" w:pos="4943"/>
        </w:tabs>
        <w:spacing w:line="276" w:lineRule="auto"/>
        <w:ind w:left="4"/>
        <w:jc w:val="both"/>
      </w:pPr>
      <w:r w:rsidRPr="008715C4">
        <w:t>___________________________</w:t>
      </w:r>
      <w:r w:rsidRPr="008715C4">
        <w:tab/>
        <w:t>_______________________________</w:t>
      </w:r>
    </w:p>
    <w:p w:rsidR="005645B0" w:rsidRPr="008715C4" w:rsidRDefault="005645B0" w:rsidP="005645B0">
      <w:pPr>
        <w:tabs>
          <w:tab w:val="left" w:pos="4943"/>
        </w:tabs>
        <w:spacing w:line="276" w:lineRule="auto"/>
        <w:ind w:left="4"/>
        <w:jc w:val="both"/>
      </w:pPr>
      <w:r w:rsidRPr="003D1B8B">
        <w:rPr>
          <w:sz w:val="20"/>
          <w:szCs w:val="20"/>
        </w:rPr>
        <w:t>[imię i nazwisko, funkcja]</w:t>
      </w:r>
      <w:r w:rsidRPr="008715C4">
        <w:t xml:space="preserve"> </w:t>
      </w:r>
      <w:r w:rsidRPr="008715C4">
        <w:tab/>
      </w:r>
      <w:r w:rsidRPr="003D1B8B">
        <w:rPr>
          <w:sz w:val="20"/>
          <w:szCs w:val="20"/>
        </w:rPr>
        <w:t>[imię i nazwisko, funkcja]</w:t>
      </w:r>
    </w:p>
    <w:p w:rsidR="005645B0" w:rsidRPr="008715C4" w:rsidRDefault="005645B0" w:rsidP="005645B0">
      <w:pPr>
        <w:spacing w:line="276" w:lineRule="auto"/>
        <w:jc w:val="both"/>
      </w:pPr>
    </w:p>
    <w:p w:rsidR="005645B0" w:rsidRPr="008715C4" w:rsidRDefault="005645B0" w:rsidP="005645B0">
      <w:pPr>
        <w:tabs>
          <w:tab w:val="left" w:pos="4943"/>
        </w:tabs>
        <w:spacing w:line="276" w:lineRule="auto"/>
        <w:ind w:left="4"/>
        <w:jc w:val="both"/>
      </w:pPr>
      <w:r w:rsidRPr="003D1B8B">
        <w:rPr>
          <w:sz w:val="22"/>
          <w:szCs w:val="22"/>
        </w:rPr>
        <w:t>Kraków, dn. ……………</w:t>
      </w:r>
      <w:r w:rsidRPr="008715C4">
        <w:tab/>
      </w:r>
      <w:r w:rsidRPr="003D1B8B">
        <w:rPr>
          <w:sz w:val="22"/>
          <w:szCs w:val="22"/>
        </w:rPr>
        <w:t>……………….., dn. …………….</w:t>
      </w:r>
    </w:p>
    <w:p w:rsidR="005645B0" w:rsidRDefault="005645B0" w:rsidP="005645B0">
      <w:pPr>
        <w:spacing w:line="276" w:lineRule="auto"/>
        <w:jc w:val="both"/>
        <w:rPr>
          <w:sz w:val="22"/>
          <w:szCs w:val="22"/>
        </w:rPr>
      </w:pPr>
    </w:p>
    <w:p w:rsidR="005645B0" w:rsidRDefault="005645B0" w:rsidP="005645B0">
      <w:pPr>
        <w:spacing w:after="200" w:line="276" w:lineRule="auto"/>
        <w:rPr>
          <w:sz w:val="22"/>
          <w:szCs w:val="22"/>
        </w:rPr>
      </w:pPr>
    </w:p>
    <w:p w:rsidR="005645B0" w:rsidRDefault="005645B0" w:rsidP="005645B0">
      <w:pPr>
        <w:spacing w:after="200" w:line="276" w:lineRule="auto"/>
        <w:rPr>
          <w:sz w:val="22"/>
          <w:szCs w:val="22"/>
        </w:rPr>
      </w:pPr>
    </w:p>
    <w:p w:rsidR="001A6D0D" w:rsidRPr="005645B0" w:rsidRDefault="00334BAB" w:rsidP="005645B0">
      <w:pPr>
        <w:ind w:left="4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>*</w:t>
      </w:r>
      <w:r w:rsidR="005645B0">
        <w:rPr>
          <w:rFonts w:eastAsia="Symbol"/>
          <w:sz w:val="22"/>
          <w:szCs w:val="22"/>
        </w:rPr>
        <w:t xml:space="preserve"> </w:t>
      </w:r>
      <w:r w:rsidR="005645B0" w:rsidRPr="003734E1">
        <w:rPr>
          <w:sz w:val="22"/>
          <w:szCs w:val="22"/>
        </w:rPr>
        <w:t>niepotrzebne skreślić</w:t>
      </w:r>
    </w:p>
    <w:sectPr w:rsidR="001A6D0D" w:rsidRPr="0056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42C296BC"/>
    <w:lvl w:ilvl="0" w:tplc="632045FE">
      <w:start w:val="1"/>
      <w:numFmt w:val="decimal"/>
      <w:lvlText w:val="%1."/>
      <w:lvlJc w:val="left"/>
    </w:lvl>
    <w:lvl w:ilvl="1" w:tplc="94F88E54">
      <w:start w:val="1"/>
      <w:numFmt w:val="decimal"/>
      <w:lvlText w:val="%2)"/>
      <w:lvlJc w:val="left"/>
    </w:lvl>
    <w:lvl w:ilvl="2" w:tplc="CA6C447A">
      <w:start w:val="1"/>
      <w:numFmt w:val="bullet"/>
      <w:lvlText w:val=""/>
      <w:lvlJc w:val="left"/>
    </w:lvl>
    <w:lvl w:ilvl="3" w:tplc="8890A046">
      <w:start w:val="1"/>
      <w:numFmt w:val="bullet"/>
      <w:lvlText w:val=""/>
      <w:lvlJc w:val="left"/>
    </w:lvl>
    <w:lvl w:ilvl="4" w:tplc="08A062D0">
      <w:start w:val="1"/>
      <w:numFmt w:val="bullet"/>
      <w:lvlText w:val=""/>
      <w:lvlJc w:val="left"/>
    </w:lvl>
    <w:lvl w:ilvl="5" w:tplc="5766518A">
      <w:start w:val="1"/>
      <w:numFmt w:val="bullet"/>
      <w:lvlText w:val=""/>
      <w:lvlJc w:val="left"/>
    </w:lvl>
    <w:lvl w:ilvl="6" w:tplc="7FA4387A">
      <w:start w:val="1"/>
      <w:numFmt w:val="bullet"/>
      <w:lvlText w:val=""/>
      <w:lvlJc w:val="left"/>
    </w:lvl>
    <w:lvl w:ilvl="7" w:tplc="2C6220CE">
      <w:start w:val="1"/>
      <w:numFmt w:val="bullet"/>
      <w:lvlText w:val=""/>
      <w:lvlJc w:val="left"/>
    </w:lvl>
    <w:lvl w:ilvl="8" w:tplc="D6D42B22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168E121E"/>
    <w:lvl w:ilvl="0" w:tplc="3B6C0C96">
      <w:start w:val="5"/>
      <w:numFmt w:val="decimal"/>
      <w:lvlText w:val="%1)"/>
      <w:lvlJc w:val="left"/>
    </w:lvl>
    <w:lvl w:ilvl="1" w:tplc="2EBAFFBC">
      <w:start w:val="1"/>
      <w:numFmt w:val="bullet"/>
      <w:lvlText w:val=""/>
      <w:lvlJc w:val="left"/>
    </w:lvl>
    <w:lvl w:ilvl="2" w:tplc="60ECD558">
      <w:start w:val="1"/>
      <w:numFmt w:val="bullet"/>
      <w:lvlText w:val=""/>
      <w:lvlJc w:val="left"/>
    </w:lvl>
    <w:lvl w:ilvl="3" w:tplc="4E06B994">
      <w:start w:val="1"/>
      <w:numFmt w:val="bullet"/>
      <w:lvlText w:val=""/>
      <w:lvlJc w:val="left"/>
    </w:lvl>
    <w:lvl w:ilvl="4" w:tplc="FBE4EC22">
      <w:start w:val="1"/>
      <w:numFmt w:val="bullet"/>
      <w:lvlText w:val=""/>
      <w:lvlJc w:val="left"/>
    </w:lvl>
    <w:lvl w:ilvl="5" w:tplc="779E6832">
      <w:start w:val="1"/>
      <w:numFmt w:val="bullet"/>
      <w:lvlText w:val=""/>
      <w:lvlJc w:val="left"/>
    </w:lvl>
    <w:lvl w:ilvl="6" w:tplc="D264E4E0">
      <w:start w:val="1"/>
      <w:numFmt w:val="bullet"/>
      <w:lvlText w:val=""/>
      <w:lvlJc w:val="left"/>
    </w:lvl>
    <w:lvl w:ilvl="7" w:tplc="0FC44E88">
      <w:start w:val="1"/>
      <w:numFmt w:val="bullet"/>
      <w:lvlText w:val=""/>
      <w:lvlJc w:val="left"/>
    </w:lvl>
    <w:lvl w:ilvl="8" w:tplc="37C01AF8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EFC89616"/>
    <w:lvl w:ilvl="0" w:tplc="378098BE">
      <w:start w:val="2"/>
      <w:numFmt w:val="decimal"/>
      <w:lvlText w:val="%1."/>
      <w:lvlJc w:val="left"/>
      <w:rPr>
        <w:sz w:val="22"/>
        <w:szCs w:val="22"/>
        <w:vertAlign w:val="baseline"/>
      </w:rPr>
    </w:lvl>
    <w:lvl w:ilvl="1" w:tplc="B6AA1A48">
      <w:start w:val="1"/>
      <w:numFmt w:val="bullet"/>
      <w:lvlText w:val=""/>
      <w:lvlJc w:val="left"/>
    </w:lvl>
    <w:lvl w:ilvl="2" w:tplc="87C4E8A0">
      <w:start w:val="1"/>
      <w:numFmt w:val="bullet"/>
      <w:lvlText w:val=""/>
      <w:lvlJc w:val="left"/>
    </w:lvl>
    <w:lvl w:ilvl="3" w:tplc="E722C5C8">
      <w:start w:val="1"/>
      <w:numFmt w:val="bullet"/>
      <w:lvlText w:val=""/>
      <w:lvlJc w:val="left"/>
    </w:lvl>
    <w:lvl w:ilvl="4" w:tplc="1444C846">
      <w:start w:val="1"/>
      <w:numFmt w:val="bullet"/>
      <w:lvlText w:val=""/>
      <w:lvlJc w:val="left"/>
    </w:lvl>
    <w:lvl w:ilvl="5" w:tplc="C3C01AE4">
      <w:start w:val="1"/>
      <w:numFmt w:val="bullet"/>
      <w:lvlText w:val=""/>
      <w:lvlJc w:val="left"/>
    </w:lvl>
    <w:lvl w:ilvl="6" w:tplc="F694244C">
      <w:start w:val="1"/>
      <w:numFmt w:val="bullet"/>
      <w:lvlText w:val=""/>
      <w:lvlJc w:val="left"/>
    </w:lvl>
    <w:lvl w:ilvl="7" w:tplc="E20695EA">
      <w:start w:val="1"/>
      <w:numFmt w:val="bullet"/>
      <w:lvlText w:val=""/>
      <w:lvlJc w:val="left"/>
    </w:lvl>
    <w:lvl w:ilvl="8" w:tplc="9D92504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B0"/>
    <w:rsid w:val="001A6D0D"/>
    <w:rsid w:val="00334BAB"/>
    <w:rsid w:val="005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D616"/>
  <w15:chartTrackingRefBased/>
  <w15:docId w15:val="{E7321A64-7CC5-446A-B05E-FCBCE4E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2</cp:revision>
  <dcterms:created xsi:type="dcterms:W3CDTF">2021-09-14T06:54:00Z</dcterms:created>
  <dcterms:modified xsi:type="dcterms:W3CDTF">2021-09-14T07:27:00Z</dcterms:modified>
</cp:coreProperties>
</file>